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00" w:rsidRDefault="005C3A00" w:rsidP="005C3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Вопрос-ответ 08.11.2018</w:t>
      </w:r>
    </w:p>
    <w:p w:rsidR="005C3A00" w:rsidRPr="008A6D81" w:rsidRDefault="005C3A00" w:rsidP="005C3A00">
      <w:pPr>
        <w:pStyle w:val="s1"/>
        <w:shd w:val="clear" w:color="auto" w:fill="FFFFFF"/>
        <w:jc w:val="both"/>
        <w:rPr>
          <w:color w:val="22272F"/>
          <w:sz w:val="26"/>
          <w:szCs w:val="23"/>
        </w:rPr>
      </w:pPr>
      <w:r w:rsidRPr="008A6D81">
        <w:rPr>
          <w:rStyle w:val="s10"/>
          <w:b/>
          <w:bCs/>
          <w:color w:val="22272F"/>
          <w:sz w:val="26"/>
          <w:szCs w:val="23"/>
        </w:rPr>
        <w:t>Частная </w:t>
      </w:r>
      <w:r w:rsidRPr="008A6D81">
        <w:rPr>
          <w:rStyle w:val="a3"/>
          <w:b/>
          <w:bCs/>
          <w:i w:val="0"/>
          <w:iCs w:val="0"/>
          <w:color w:val="22272F"/>
          <w:sz w:val="26"/>
          <w:szCs w:val="23"/>
          <w:shd w:val="clear" w:color="auto" w:fill="FFFABB"/>
        </w:rPr>
        <w:t>медицинская</w:t>
      </w:r>
      <w:r w:rsidRPr="008A6D81">
        <w:rPr>
          <w:rStyle w:val="s10"/>
          <w:b/>
          <w:bCs/>
          <w:color w:val="22272F"/>
          <w:sz w:val="26"/>
          <w:szCs w:val="23"/>
        </w:rPr>
        <w:t> организация, имеющая лицензию на осуществление </w:t>
      </w:r>
      <w:r w:rsidRPr="008A6D81">
        <w:rPr>
          <w:rStyle w:val="a3"/>
          <w:b/>
          <w:bCs/>
          <w:i w:val="0"/>
          <w:iCs w:val="0"/>
          <w:color w:val="22272F"/>
          <w:sz w:val="26"/>
          <w:szCs w:val="23"/>
          <w:shd w:val="clear" w:color="auto" w:fill="FFFABB"/>
        </w:rPr>
        <w:t>медицинской</w:t>
      </w:r>
      <w:r w:rsidRPr="008A6D81">
        <w:rPr>
          <w:rStyle w:val="s10"/>
          <w:b/>
          <w:bCs/>
          <w:color w:val="22272F"/>
          <w:sz w:val="26"/>
          <w:szCs w:val="23"/>
        </w:rPr>
        <w:t> </w:t>
      </w:r>
      <w:r w:rsidRPr="008A6D81">
        <w:rPr>
          <w:rStyle w:val="a3"/>
          <w:b/>
          <w:bCs/>
          <w:i w:val="0"/>
          <w:iCs w:val="0"/>
          <w:color w:val="22272F"/>
          <w:sz w:val="26"/>
          <w:szCs w:val="23"/>
          <w:shd w:val="clear" w:color="auto" w:fill="FFFABB"/>
        </w:rPr>
        <w:t>деятельности</w:t>
      </w:r>
      <w:r w:rsidRPr="008A6D81">
        <w:rPr>
          <w:rStyle w:val="s10"/>
          <w:b/>
          <w:bCs/>
          <w:color w:val="22272F"/>
          <w:sz w:val="26"/>
          <w:szCs w:val="23"/>
        </w:rPr>
        <w:t>, хранит и применяет в процессе лечения своих пациентов лекарственные средства и препараты. Обязательно ли для таких организаций получение лицензии на </w:t>
      </w:r>
      <w:r w:rsidRPr="008A6D81">
        <w:rPr>
          <w:rStyle w:val="a3"/>
          <w:b/>
          <w:bCs/>
          <w:i w:val="0"/>
          <w:iCs w:val="0"/>
          <w:color w:val="22272F"/>
          <w:sz w:val="26"/>
          <w:szCs w:val="23"/>
          <w:shd w:val="clear" w:color="auto" w:fill="FFFABB"/>
        </w:rPr>
        <w:t>фармацевтическую</w:t>
      </w:r>
      <w:r w:rsidRPr="008A6D81">
        <w:rPr>
          <w:rStyle w:val="s10"/>
          <w:b/>
          <w:bCs/>
          <w:color w:val="22272F"/>
          <w:sz w:val="26"/>
          <w:szCs w:val="23"/>
        </w:rPr>
        <w:t> деятельность?</w:t>
      </w:r>
    </w:p>
    <w:p w:rsidR="005C3A00" w:rsidRPr="008A6D81" w:rsidRDefault="005C3A00" w:rsidP="005C3A00">
      <w:pPr>
        <w:pStyle w:val="s1"/>
        <w:shd w:val="clear" w:color="auto" w:fill="FFFFFF"/>
        <w:jc w:val="both"/>
        <w:rPr>
          <w:color w:val="22272F"/>
          <w:sz w:val="26"/>
          <w:szCs w:val="23"/>
        </w:rPr>
      </w:pPr>
      <w:proofErr w:type="gramStart"/>
      <w:r w:rsidRPr="008A6D81">
        <w:rPr>
          <w:color w:val="22272F"/>
          <w:sz w:val="26"/>
          <w:szCs w:val="23"/>
        </w:rPr>
        <w:t>В соответствии с </w:t>
      </w:r>
      <w:hyperlink r:id="rId5" w:anchor="/document/12174909/entry/4033" w:history="1">
        <w:r w:rsidRPr="008A6D81">
          <w:rPr>
            <w:rStyle w:val="a4"/>
            <w:color w:val="551A8B"/>
            <w:sz w:val="26"/>
            <w:szCs w:val="23"/>
            <w:u w:val="none"/>
          </w:rPr>
          <w:t>пунктом 33 статьи 4</w:t>
        </w:r>
      </w:hyperlink>
      <w:r w:rsidRPr="008A6D81">
        <w:rPr>
          <w:color w:val="22272F"/>
          <w:sz w:val="26"/>
          <w:szCs w:val="23"/>
        </w:rPr>
        <w:t> Федерального закона от 12.04.2010 N 61-ФЗ "Об обращении лекарственных средств" фармацевтическая деятельность - деятельность, включающая в себя оптовую торговлю лекарственными средствами, их хранение, перевозку и (или) розничную торговлю лекарственными препаратами, их отпуск, хранение, перевозку, изготовление лекарственных препаратов.</w:t>
      </w:r>
      <w:proofErr w:type="gramEnd"/>
    </w:p>
    <w:p w:rsidR="005C3A00" w:rsidRPr="008A6D81" w:rsidRDefault="005C3A00" w:rsidP="005C3A00">
      <w:pPr>
        <w:pStyle w:val="s1"/>
        <w:shd w:val="clear" w:color="auto" w:fill="FFFFFF"/>
        <w:jc w:val="both"/>
        <w:rPr>
          <w:color w:val="22272F"/>
          <w:sz w:val="26"/>
          <w:szCs w:val="23"/>
        </w:rPr>
      </w:pPr>
      <w:proofErr w:type="gramStart"/>
      <w:r w:rsidRPr="008A6D81">
        <w:rPr>
          <w:color w:val="22272F"/>
          <w:sz w:val="26"/>
          <w:szCs w:val="23"/>
        </w:rPr>
        <w:t>Согласно </w:t>
      </w:r>
      <w:hyperlink r:id="rId6" w:anchor="/document/12174909/entry/521" w:history="1">
        <w:r w:rsidRPr="008A6D81">
          <w:rPr>
            <w:rStyle w:val="a4"/>
            <w:color w:val="551A8B"/>
            <w:sz w:val="26"/>
            <w:szCs w:val="23"/>
            <w:u w:val="none"/>
          </w:rPr>
          <w:t>части 1 статьи 52</w:t>
        </w:r>
      </w:hyperlink>
      <w:r w:rsidRPr="008A6D81">
        <w:rPr>
          <w:color w:val="22272F"/>
          <w:sz w:val="26"/>
          <w:szCs w:val="23"/>
        </w:rPr>
        <w:t> указанного Федерального закона </w:t>
      </w:r>
      <w:r w:rsidRPr="008A6D81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фармацевтическая</w:t>
      </w:r>
      <w:r w:rsidRPr="008A6D81">
        <w:rPr>
          <w:color w:val="22272F"/>
          <w:sz w:val="26"/>
          <w:szCs w:val="23"/>
        </w:rPr>
        <w:t> </w:t>
      </w:r>
      <w:r w:rsidRPr="008A6D81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деятельность</w:t>
      </w:r>
      <w:r w:rsidRPr="008A6D81">
        <w:rPr>
          <w:color w:val="22272F"/>
          <w:sz w:val="26"/>
          <w:szCs w:val="23"/>
        </w:rPr>
        <w:t> осуществляется организациями оптовой торговли лекарственными средствами, аптечными организациями, ветеринарными аптечными организациями, индивидуальными предпринимателями, имеющими лицензию на </w:t>
      </w:r>
      <w:r w:rsidRPr="008A6D81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фармацевтическую</w:t>
      </w:r>
      <w:r w:rsidRPr="008A6D81">
        <w:rPr>
          <w:color w:val="22272F"/>
          <w:sz w:val="26"/>
          <w:szCs w:val="23"/>
        </w:rPr>
        <w:t> </w:t>
      </w:r>
      <w:r w:rsidRPr="008A6D81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деятельность</w:t>
      </w:r>
      <w:r w:rsidRPr="008A6D81">
        <w:rPr>
          <w:color w:val="22272F"/>
          <w:sz w:val="26"/>
          <w:szCs w:val="23"/>
        </w:rPr>
        <w:t>, </w:t>
      </w:r>
      <w:r w:rsidRPr="008A6D81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медицинскими</w:t>
      </w:r>
      <w:r w:rsidRPr="008A6D81">
        <w:rPr>
          <w:color w:val="22272F"/>
          <w:sz w:val="26"/>
          <w:szCs w:val="23"/>
        </w:rPr>
        <w:t> организациями, имеющими лицензию на </w:t>
      </w:r>
      <w:r w:rsidRPr="008A6D81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фармацевтическую</w:t>
      </w:r>
      <w:r w:rsidRPr="008A6D81">
        <w:rPr>
          <w:color w:val="22272F"/>
          <w:sz w:val="26"/>
          <w:szCs w:val="23"/>
        </w:rPr>
        <w:t> </w:t>
      </w:r>
      <w:r w:rsidRPr="008A6D81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деятельность</w:t>
      </w:r>
      <w:r w:rsidRPr="008A6D81">
        <w:rPr>
          <w:color w:val="22272F"/>
          <w:sz w:val="26"/>
          <w:szCs w:val="23"/>
        </w:rPr>
        <w:t>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</w:t>
      </w:r>
      <w:proofErr w:type="gramEnd"/>
      <w:r w:rsidRPr="008A6D81">
        <w:rPr>
          <w:color w:val="22272F"/>
          <w:sz w:val="26"/>
          <w:szCs w:val="23"/>
        </w:rPr>
        <w:t>, и ветеринарными организациями, имеющими лицензию на </w:t>
      </w:r>
      <w:r w:rsidRPr="008A6D81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фармацевтическую</w:t>
      </w:r>
      <w:r w:rsidRPr="008A6D81">
        <w:rPr>
          <w:color w:val="22272F"/>
          <w:sz w:val="26"/>
          <w:szCs w:val="23"/>
        </w:rPr>
        <w:t> </w:t>
      </w:r>
      <w:r w:rsidRPr="008A6D81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деятельность</w:t>
      </w:r>
      <w:r w:rsidRPr="008A6D81">
        <w:rPr>
          <w:color w:val="22272F"/>
          <w:sz w:val="26"/>
          <w:szCs w:val="23"/>
        </w:rPr>
        <w:t>.</w:t>
      </w:r>
    </w:p>
    <w:p w:rsidR="005C3A00" w:rsidRPr="008A6D81" w:rsidRDefault="005C3A00" w:rsidP="005C3A00">
      <w:pPr>
        <w:pStyle w:val="s1"/>
        <w:shd w:val="clear" w:color="auto" w:fill="FFFFFF"/>
        <w:jc w:val="both"/>
        <w:rPr>
          <w:color w:val="22272F"/>
          <w:sz w:val="26"/>
          <w:szCs w:val="23"/>
        </w:rPr>
      </w:pPr>
      <w:r w:rsidRPr="008A6D81">
        <w:rPr>
          <w:color w:val="22272F"/>
          <w:sz w:val="26"/>
          <w:szCs w:val="23"/>
        </w:rPr>
        <w:t>Организации, имеющие лицензию на осуществление </w:t>
      </w:r>
      <w:r w:rsidRPr="008A6D81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медицинской</w:t>
      </w:r>
      <w:r w:rsidRPr="008A6D81">
        <w:rPr>
          <w:color w:val="22272F"/>
          <w:sz w:val="26"/>
          <w:szCs w:val="23"/>
        </w:rPr>
        <w:t> деятельности, могут приобретать, хранить и применять лекарственные средства для медицинского применения в объемах, необходимых для осуществления лечебного процесса.</w:t>
      </w:r>
    </w:p>
    <w:p w:rsidR="005C3A00" w:rsidRPr="008A6D81" w:rsidRDefault="005C3A00" w:rsidP="005C3A00">
      <w:pPr>
        <w:pStyle w:val="s1"/>
        <w:shd w:val="clear" w:color="auto" w:fill="FFFFFF"/>
        <w:jc w:val="both"/>
        <w:rPr>
          <w:color w:val="22272F"/>
          <w:sz w:val="26"/>
          <w:szCs w:val="23"/>
        </w:rPr>
      </w:pPr>
      <w:hyperlink r:id="rId7" w:anchor="/document/12179278/entry/1000" w:history="1">
        <w:r w:rsidRPr="008A6D81">
          <w:rPr>
            <w:rStyle w:val="a4"/>
            <w:color w:val="551A8B"/>
            <w:sz w:val="26"/>
            <w:szCs w:val="23"/>
            <w:u w:val="none"/>
          </w:rPr>
          <w:t>Порядок</w:t>
        </w:r>
      </w:hyperlink>
      <w:r w:rsidRPr="008A6D81">
        <w:rPr>
          <w:color w:val="22272F"/>
          <w:sz w:val="26"/>
          <w:szCs w:val="23"/>
        </w:rPr>
        <w:t> хранения лекарственных сре</w:t>
      </w:r>
      <w:proofErr w:type="gramStart"/>
      <w:r w:rsidRPr="008A6D81">
        <w:rPr>
          <w:color w:val="22272F"/>
          <w:sz w:val="26"/>
          <w:szCs w:val="23"/>
        </w:rPr>
        <w:t>дств дл</w:t>
      </w:r>
      <w:proofErr w:type="gramEnd"/>
      <w:r w:rsidRPr="008A6D81">
        <w:rPr>
          <w:color w:val="22272F"/>
          <w:sz w:val="26"/>
          <w:szCs w:val="23"/>
        </w:rPr>
        <w:t>я медицинского применения определен </w:t>
      </w:r>
      <w:hyperlink r:id="rId8" w:anchor="/document/12179278/entry/0" w:history="1">
        <w:r w:rsidRPr="008A6D81">
          <w:rPr>
            <w:rStyle w:val="a4"/>
            <w:color w:val="551A8B"/>
            <w:sz w:val="26"/>
            <w:szCs w:val="23"/>
            <w:u w:val="none"/>
          </w:rPr>
          <w:t>приказом</w:t>
        </w:r>
      </w:hyperlink>
      <w:r w:rsidRPr="008A6D81">
        <w:rPr>
          <w:color w:val="22272F"/>
          <w:sz w:val="26"/>
          <w:szCs w:val="23"/>
        </w:rPr>
        <w:t> Министерства здравоохранения и социального развития Российской Федерации от 23 августа 2010 г. N 706н "Об утверждении правил хранения лекарственных средств".</w:t>
      </w:r>
    </w:p>
    <w:p w:rsidR="005C3A00" w:rsidRPr="00942D6F" w:rsidRDefault="005C3A00" w:rsidP="005C3A00">
      <w:pPr>
        <w:pStyle w:val="s1"/>
        <w:shd w:val="clear" w:color="auto" w:fill="FFFFFF"/>
        <w:jc w:val="both"/>
        <w:rPr>
          <w:color w:val="22272F"/>
          <w:sz w:val="26"/>
          <w:szCs w:val="23"/>
        </w:rPr>
      </w:pPr>
      <w:r w:rsidRPr="00942D6F">
        <w:rPr>
          <w:rStyle w:val="a3"/>
          <w:b/>
          <w:bCs/>
          <w:i w:val="0"/>
          <w:iCs w:val="0"/>
          <w:color w:val="22272F"/>
          <w:sz w:val="26"/>
          <w:szCs w:val="23"/>
          <w:shd w:val="clear" w:color="auto" w:fill="FFFABB"/>
        </w:rPr>
        <w:t>Медицинская</w:t>
      </w:r>
      <w:r w:rsidRPr="00942D6F">
        <w:rPr>
          <w:rStyle w:val="s10"/>
          <w:b/>
          <w:bCs/>
          <w:color w:val="22272F"/>
          <w:sz w:val="26"/>
          <w:szCs w:val="23"/>
        </w:rPr>
        <w:t> организация планирует организовать в поликлинике мобильную бригаду для оказания медицинской помощи населению прикреплённой территории. Требуется ли лицензия на осуществление </w:t>
      </w:r>
      <w:r w:rsidRPr="00942D6F">
        <w:rPr>
          <w:rStyle w:val="a3"/>
          <w:b/>
          <w:bCs/>
          <w:i w:val="0"/>
          <w:iCs w:val="0"/>
          <w:color w:val="22272F"/>
          <w:sz w:val="26"/>
          <w:szCs w:val="23"/>
          <w:shd w:val="clear" w:color="auto" w:fill="FFFABB"/>
        </w:rPr>
        <w:t>медицинской</w:t>
      </w:r>
      <w:r w:rsidRPr="00942D6F">
        <w:rPr>
          <w:rStyle w:val="s10"/>
          <w:b/>
          <w:bCs/>
          <w:color w:val="22272F"/>
          <w:sz w:val="26"/>
          <w:szCs w:val="23"/>
        </w:rPr>
        <w:t> </w:t>
      </w:r>
      <w:r w:rsidRPr="00942D6F">
        <w:rPr>
          <w:rStyle w:val="a3"/>
          <w:b/>
          <w:bCs/>
          <w:i w:val="0"/>
          <w:iCs w:val="0"/>
          <w:color w:val="22272F"/>
          <w:sz w:val="26"/>
          <w:szCs w:val="23"/>
          <w:shd w:val="clear" w:color="auto" w:fill="FFFABB"/>
        </w:rPr>
        <w:t>деятельности</w:t>
      </w:r>
      <w:r w:rsidRPr="00942D6F">
        <w:rPr>
          <w:rStyle w:val="s10"/>
          <w:b/>
          <w:bCs/>
          <w:color w:val="22272F"/>
          <w:sz w:val="26"/>
          <w:szCs w:val="23"/>
        </w:rPr>
        <w:t> мобильной бригаде?</w:t>
      </w:r>
    </w:p>
    <w:p w:rsidR="005C3A00" w:rsidRPr="00942D6F" w:rsidRDefault="005C3A00" w:rsidP="005C3A00">
      <w:pPr>
        <w:pStyle w:val="s1"/>
        <w:shd w:val="clear" w:color="auto" w:fill="FFFFFF"/>
        <w:jc w:val="both"/>
        <w:rPr>
          <w:color w:val="22272F"/>
          <w:sz w:val="26"/>
          <w:szCs w:val="23"/>
        </w:rPr>
      </w:pPr>
      <w:r w:rsidRPr="00942D6F">
        <w:rPr>
          <w:color w:val="22272F"/>
          <w:sz w:val="26"/>
          <w:szCs w:val="23"/>
        </w:rPr>
        <w:t>Применение бригадного (мобильного) метода медицинского обслуживания населения возможно в рамках действующего законодательства в медицинских организациях, имеющих лицензию на </w:t>
      </w:r>
      <w:r w:rsidRPr="00942D6F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медицинскую</w:t>
      </w:r>
      <w:r w:rsidRPr="00942D6F">
        <w:rPr>
          <w:color w:val="22272F"/>
          <w:sz w:val="26"/>
          <w:szCs w:val="23"/>
        </w:rPr>
        <w:t> </w:t>
      </w:r>
      <w:r w:rsidRPr="00942D6F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деятельность</w:t>
      </w:r>
      <w:r w:rsidRPr="00942D6F">
        <w:rPr>
          <w:color w:val="22272F"/>
          <w:sz w:val="26"/>
          <w:szCs w:val="23"/>
        </w:rPr>
        <w:t> по осуществляемым работам (услугам).</w:t>
      </w:r>
    </w:p>
    <w:p w:rsidR="005C3A00" w:rsidRPr="00942D6F" w:rsidRDefault="005C3A00" w:rsidP="005C3A00">
      <w:pPr>
        <w:pStyle w:val="s1"/>
        <w:shd w:val="clear" w:color="auto" w:fill="FFFFFF"/>
        <w:jc w:val="both"/>
        <w:rPr>
          <w:color w:val="22272F"/>
          <w:sz w:val="26"/>
          <w:szCs w:val="23"/>
        </w:rPr>
      </w:pPr>
      <w:proofErr w:type="gramStart"/>
      <w:r w:rsidRPr="00942D6F">
        <w:rPr>
          <w:color w:val="22272F"/>
          <w:sz w:val="26"/>
          <w:szCs w:val="23"/>
        </w:rPr>
        <w:t>Согласно </w:t>
      </w:r>
      <w:hyperlink r:id="rId9" w:anchor="/document/70195856/entry/18002" w:history="1">
        <w:r w:rsidRPr="00942D6F">
          <w:rPr>
            <w:rStyle w:val="a4"/>
            <w:color w:val="551A8B"/>
            <w:sz w:val="26"/>
            <w:szCs w:val="23"/>
            <w:u w:val="none"/>
          </w:rPr>
          <w:t>пункту</w:t>
        </w:r>
        <w:r>
          <w:rPr>
            <w:rStyle w:val="a4"/>
            <w:color w:val="551A8B"/>
            <w:sz w:val="26"/>
            <w:szCs w:val="23"/>
            <w:u w:val="none"/>
          </w:rPr>
          <w:t xml:space="preserve"> </w:t>
        </w:r>
        <w:r w:rsidRPr="00942D6F">
          <w:rPr>
            <w:rStyle w:val="a4"/>
            <w:color w:val="551A8B"/>
            <w:sz w:val="26"/>
            <w:szCs w:val="23"/>
            <w:u w:val="none"/>
          </w:rPr>
          <w:t>2</w:t>
        </w:r>
      </w:hyperlink>
      <w:r w:rsidRPr="00942D6F">
        <w:rPr>
          <w:color w:val="22272F"/>
          <w:sz w:val="26"/>
          <w:szCs w:val="23"/>
        </w:rPr>
        <w:t> Правил организации </w:t>
      </w:r>
      <w:r w:rsidRPr="00942D6F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деятельности</w:t>
      </w:r>
      <w:r w:rsidRPr="00942D6F">
        <w:rPr>
          <w:color w:val="22272F"/>
          <w:sz w:val="26"/>
          <w:szCs w:val="23"/>
        </w:rPr>
        <w:t> мобильной </w:t>
      </w:r>
      <w:r w:rsidRPr="00942D6F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медицинской</w:t>
      </w:r>
      <w:r w:rsidRPr="00942D6F">
        <w:rPr>
          <w:color w:val="22272F"/>
          <w:sz w:val="26"/>
          <w:szCs w:val="23"/>
        </w:rPr>
        <w:t xml:space="preserve"> бригады (приложение N 8 к Положению об организации оказания первичной медико-санитарной помощи </w:t>
      </w:r>
      <w:r w:rsidRPr="00942D6F">
        <w:rPr>
          <w:color w:val="22272F"/>
          <w:sz w:val="26"/>
          <w:szCs w:val="23"/>
        </w:rPr>
        <w:lastRenderedPageBreak/>
        <w:t>взрослому населению, утвержденному </w:t>
      </w:r>
      <w:hyperlink r:id="rId10" w:anchor="/document/70195856/entry/0" w:history="1">
        <w:r w:rsidRPr="00942D6F">
          <w:rPr>
            <w:rStyle w:val="a4"/>
            <w:color w:val="551A8B"/>
            <w:sz w:val="26"/>
            <w:szCs w:val="23"/>
            <w:u w:val="none"/>
          </w:rPr>
          <w:t>приказом</w:t>
        </w:r>
      </w:hyperlink>
      <w:r w:rsidRPr="00942D6F">
        <w:rPr>
          <w:color w:val="22272F"/>
          <w:sz w:val="26"/>
          <w:szCs w:val="23"/>
        </w:rPr>
        <w:t> </w:t>
      </w:r>
      <w:proofErr w:type="spellStart"/>
      <w:r w:rsidRPr="00942D6F">
        <w:rPr>
          <w:color w:val="22272F"/>
          <w:sz w:val="26"/>
          <w:szCs w:val="23"/>
        </w:rPr>
        <w:t>Минздравсоцразвития</w:t>
      </w:r>
      <w:proofErr w:type="spellEnd"/>
      <w:r w:rsidRPr="00942D6F">
        <w:rPr>
          <w:color w:val="22272F"/>
          <w:sz w:val="26"/>
          <w:szCs w:val="23"/>
        </w:rPr>
        <w:t xml:space="preserve"> России от 15.05.2012 N 543н),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помощи населению, в том числе жителей населенных пунктов с преимущественным проживанием</w:t>
      </w:r>
      <w:proofErr w:type="gramEnd"/>
      <w:r w:rsidRPr="00942D6F">
        <w:rPr>
          <w:color w:val="22272F"/>
          <w:sz w:val="26"/>
          <w:szCs w:val="23"/>
        </w:rPr>
        <w:t xml:space="preserve">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</w:t>
      </w:r>
      <w:proofErr w:type="spellStart"/>
      <w:proofErr w:type="gramStart"/>
      <w:r w:rsidRPr="00942D6F">
        <w:rPr>
          <w:color w:val="22272F"/>
          <w:sz w:val="26"/>
          <w:szCs w:val="23"/>
        </w:rPr>
        <w:t>климато</w:t>
      </w:r>
      <w:proofErr w:type="spellEnd"/>
      <w:r w:rsidRPr="00942D6F">
        <w:rPr>
          <w:color w:val="22272F"/>
          <w:sz w:val="26"/>
          <w:szCs w:val="23"/>
        </w:rPr>
        <w:t>-географических</w:t>
      </w:r>
      <w:proofErr w:type="gramEnd"/>
      <w:r w:rsidRPr="00942D6F">
        <w:rPr>
          <w:color w:val="22272F"/>
          <w:sz w:val="26"/>
          <w:szCs w:val="23"/>
        </w:rPr>
        <w:t xml:space="preserve"> условий.</w:t>
      </w:r>
    </w:p>
    <w:p w:rsidR="005C3A00" w:rsidRDefault="005C3A00" w:rsidP="005C3A00">
      <w:pPr>
        <w:pStyle w:val="s1"/>
        <w:shd w:val="clear" w:color="auto" w:fill="FFFFFF"/>
        <w:jc w:val="both"/>
        <w:rPr>
          <w:color w:val="22272F"/>
          <w:sz w:val="26"/>
          <w:szCs w:val="23"/>
        </w:rPr>
      </w:pPr>
      <w:r w:rsidRPr="00942D6F">
        <w:rPr>
          <w:color w:val="22272F"/>
          <w:sz w:val="26"/>
          <w:szCs w:val="23"/>
        </w:rPr>
        <w:t>Таким образом, медицинская организация для проведения выездного медицинского обслуживания населения, может использовать специализированный автотранспорт, оснащенный медицинским оборудованием при наличии лицензии на осуществление </w:t>
      </w:r>
      <w:r w:rsidRPr="00942D6F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медицинской</w:t>
      </w:r>
      <w:r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 xml:space="preserve"> </w:t>
      </w:r>
      <w:r w:rsidRPr="00942D6F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деятельности</w:t>
      </w:r>
      <w:r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 xml:space="preserve"> </w:t>
      </w:r>
      <w:r w:rsidRPr="00942D6F">
        <w:rPr>
          <w:color w:val="22272F"/>
          <w:sz w:val="26"/>
          <w:szCs w:val="23"/>
        </w:rPr>
        <w:t> по работам (услугам), составляющи</w:t>
      </w:r>
      <w:r>
        <w:rPr>
          <w:color w:val="22272F"/>
          <w:sz w:val="26"/>
          <w:szCs w:val="23"/>
        </w:rPr>
        <w:t xml:space="preserve">м </w:t>
      </w:r>
      <w:r w:rsidRPr="00942D6F">
        <w:rPr>
          <w:color w:val="22272F"/>
          <w:sz w:val="26"/>
          <w:szCs w:val="23"/>
        </w:rPr>
        <w:t> </w:t>
      </w:r>
      <w:r w:rsidRPr="00942D6F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медицинскую</w:t>
      </w:r>
      <w:r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 xml:space="preserve"> </w:t>
      </w:r>
      <w:r w:rsidRPr="00942D6F">
        <w:rPr>
          <w:color w:val="22272F"/>
          <w:sz w:val="26"/>
          <w:szCs w:val="23"/>
        </w:rPr>
        <w:t> </w:t>
      </w:r>
      <w:r w:rsidRPr="00942D6F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деятельность</w:t>
      </w:r>
      <w:r w:rsidRPr="00942D6F"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23"/>
        </w:rPr>
        <w:t xml:space="preserve"> </w:t>
      </w:r>
      <w:r w:rsidRPr="00942D6F">
        <w:rPr>
          <w:color w:val="22272F"/>
          <w:sz w:val="26"/>
          <w:szCs w:val="23"/>
        </w:rPr>
        <w:t>по адресу места нахождения юридического лица или его обособленного структурного подразделения. При этом лицензирование площадок, на которые планируется выезд мобильных медицинских бригад, не требуется при условии осуществления </w:t>
      </w:r>
      <w:r w:rsidRPr="00942D6F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медицинской</w:t>
      </w:r>
      <w:r w:rsidRPr="00942D6F"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23"/>
        </w:rPr>
        <w:t xml:space="preserve"> </w:t>
      </w:r>
      <w:r w:rsidRPr="00942D6F">
        <w:rPr>
          <w:rStyle w:val="a3"/>
          <w:i w:val="0"/>
          <w:iCs w:val="0"/>
          <w:color w:val="22272F"/>
          <w:sz w:val="26"/>
          <w:szCs w:val="23"/>
          <w:shd w:val="clear" w:color="auto" w:fill="FFFABB"/>
        </w:rPr>
        <w:t>деятельности</w:t>
      </w:r>
      <w:r w:rsidRPr="00942D6F">
        <w:rPr>
          <w:color w:val="22272F"/>
          <w:sz w:val="26"/>
          <w:szCs w:val="23"/>
        </w:rPr>
        <w:t> в специализированном автотранспо</w:t>
      </w:r>
      <w:r>
        <w:rPr>
          <w:color w:val="22272F"/>
          <w:sz w:val="23"/>
          <w:szCs w:val="23"/>
        </w:rPr>
        <w:t xml:space="preserve">рте, </w:t>
      </w:r>
      <w:r w:rsidRPr="002530B3">
        <w:rPr>
          <w:color w:val="22272F"/>
          <w:sz w:val="26"/>
          <w:szCs w:val="23"/>
        </w:rPr>
        <w:t>зарегистрированном, как изделие медицинского назначения в установленном порядке.</w:t>
      </w:r>
    </w:p>
    <w:p w:rsidR="009837E4" w:rsidRDefault="009837E4" w:rsidP="005C3A00">
      <w:pPr>
        <w:pStyle w:val="s1"/>
        <w:shd w:val="clear" w:color="auto" w:fill="FFFFFF"/>
        <w:jc w:val="both"/>
        <w:rPr>
          <w:b/>
          <w:color w:val="22272F"/>
          <w:sz w:val="26"/>
          <w:szCs w:val="23"/>
        </w:rPr>
      </w:pPr>
      <w:r>
        <w:rPr>
          <w:b/>
          <w:color w:val="22272F"/>
          <w:sz w:val="26"/>
          <w:szCs w:val="23"/>
        </w:rPr>
        <w:t>Кто должен сдавать статистическую отчетность?</w:t>
      </w:r>
    </w:p>
    <w:p w:rsidR="009837E4" w:rsidRPr="00003C46" w:rsidRDefault="009837E4" w:rsidP="00983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</w:pPr>
      <w:hyperlink r:id="rId11" w:anchor="/document/72010584/entry/0" w:history="1">
        <w:r w:rsidRPr="001E50D9">
          <w:rPr>
            <w:rFonts w:ascii="Times New Roman" w:eastAsia="Times New Roman" w:hAnsi="Times New Roman" w:cs="Times New Roman"/>
            <w:color w:val="000000" w:themeColor="text1"/>
            <w:sz w:val="26"/>
            <w:szCs w:val="23"/>
            <w:lang w:eastAsia="ru-RU"/>
          </w:rPr>
          <w:t>Приказ</w:t>
        </w:r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3"/>
            <w:lang w:eastAsia="ru-RU"/>
          </w:rPr>
          <w:t>ом</w:t>
        </w:r>
        <w:r w:rsidRPr="001E50D9">
          <w:rPr>
            <w:rFonts w:ascii="Times New Roman" w:eastAsia="Times New Roman" w:hAnsi="Times New Roman" w:cs="Times New Roman"/>
            <w:color w:val="000000" w:themeColor="text1"/>
            <w:sz w:val="26"/>
            <w:szCs w:val="23"/>
            <w:lang w:eastAsia="ru-RU"/>
          </w:rPr>
          <w:t xml:space="preserve"> Федеральной службы государственной статистики от 10 августа 2018 г. N 493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3"/>
          <w:lang w:eastAsia="ru-RU"/>
        </w:rPr>
        <w:t xml:space="preserve"> у</w:t>
      </w:r>
      <w:r w:rsidRPr="00003C46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тверждена новая </w:t>
      </w:r>
      <w:hyperlink r:id="rId12" w:anchor="/document/72010584/entry/1000" w:history="1">
        <w:r w:rsidRPr="00003C46">
          <w:rPr>
            <w:rFonts w:ascii="Times New Roman" w:eastAsia="Times New Roman" w:hAnsi="Times New Roman" w:cs="Times New Roman"/>
            <w:color w:val="551A8B"/>
            <w:sz w:val="26"/>
            <w:szCs w:val="23"/>
            <w:lang w:eastAsia="ru-RU"/>
          </w:rPr>
          <w:t>форма</w:t>
        </w:r>
      </w:hyperlink>
      <w:r w:rsidRPr="00003C46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 федерального статистического наблюдения N 1-здрав "Сведения об организации, оказывающей услуги по медицинской помощи" (с отчета за 2018 год).</w:t>
      </w:r>
    </w:p>
    <w:p w:rsidR="009837E4" w:rsidRPr="009837E4" w:rsidRDefault="009837E4" w:rsidP="00983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3"/>
          <w:lang w:eastAsia="ru-RU"/>
        </w:rPr>
      </w:pPr>
      <w:r w:rsidRPr="00003C46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Ее предоставляют организации, имеющие лицензию на осуществление мед</w:t>
      </w:r>
      <w:r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 xml:space="preserve">ицинской </w:t>
      </w:r>
      <w:r w:rsidRPr="00003C46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 xml:space="preserve"> (всех форм собственности) </w:t>
      </w:r>
      <w:r w:rsidRPr="00003C46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 xml:space="preserve"> и оказывающие услуги по медпомощи (кроме </w:t>
      </w:r>
      <w:proofErr w:type="spellStart"/>
      <w:r w:rsidRPr="00003C46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микропредприятий</w:t>
      </w:r>
      <w:proofErr w:type="spellEnd"/>
      <w:r w:rsidRPr="00003C46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 xml:space="preserve"> и организаций системы Минздрава России). Форма предоставляется в региональное Управление Росстата 10 февраля после отчетного периода.</w:t>
      </w:r>
      <w:bookmarkStart w:id="0" w:name="_GoBack"/>
      <w:bookmarkEnd w:id="0"/>
    </w:p>
    <w:p w:rsidR="009837E4" w:rsidRPr="009837E4" w:rsidRDefault="009837E4" w:rsidP="00983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3"/>
          <w:lang w:eastAsia="ru-RU"/>
        </w:rPr>
      </w:pPr>
      <w:r w:rsidRPr="009837E4">
        <w:rPr>
          <w:rFonts w:ascii="Times New Roman" w:eastAsia="Times New Roman" w:hAnsi="Times New Roman" w:cs="Times New Roman"/>
          <w:b/>
          <w:color w:val="22272F"/>
          <w:sz w:val="26"/>
          <w:szCs w:val="23"/>
          <w:lang w:eastAsia="ru-RU"/>
        </w:rPr>
        <w:t>Что изменилось в организации деятельности поликлиник?</w:t>
      </w:r>
    </w:p>
    <w:p w:rsidR="009837E4" w:rsidRDefault="009837E4" w:rsidP="00983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</w:pPr>
      <w:hyperlink r:id="rId13" w:anchor="/document/72021248/entry/0" w:history="1">
        <w:r w:rsidRPr="009837E4">
          <w:rPr>
            <w:rFonts w:ascii="Times New Roman" w:eastAsia="Times New Roman" w:hAnsi="Times New Roman" w:cs="Times New Roman"/>
            <w:color w:val="000000" w:themeColor="text1"/>
            <w:sz w:val="26"/>
            <w:szCs w:val="23"/>
            <w:lang w:eastAsia="ru-RU"/>
          </w:rPr>
          <w:t>Приказ Министерства здравоохранения РФ от 30 марта 2018 г. N 139н</w:t>
        </w:r>
      </w:hyperlink>
      <w:r w:rsidRPr="00312F78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 xml:space="preserve"> уточнил Порядок оказания первичной медико-санитарной помощи взрослому населению. </w:t>
      </w:r>
    </w:p>
    <w:p w:rsidR="009837E4" w:rsidRPr="00312F78" w:rsidRDefault="009837E4" w:rsidP="00983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</w:pPr>
      <w:r w:rsidRPr="00312F78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 xml:space="preserve">В положения о некоторых </w:t>
      </w:r>
      <w:proofErr w:type="spellStart"/>
      <w:r w:rsidRPr="00312F78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медорганизациях</w:t>
      </w:r>
      <w:proofErr w:type="spellEnd"/>
      <w:r w:rsidRPr="00312F78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 xml:space="preserve"> и их структурных подразделениях внесены изменения. Так, в поликлинике рекомендуется предусматривать планировочные решения внутренних пространств, обеспечивающих комфортность пребывания пациентов, включая организацию открытой регистратуры с </w:t>
      </w:r>
      <w:proofErr w:type="spellStart"/>
      <w:r w:rsidRPr="00312F78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инфоматом</w:t>
      </w:r>
      <w:proofErr w:type="spellEnd"/>
      <w:r w:rsidRPr="00312F78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 xml:space="preserve">, электронного табло с расписанием приема врачей, </w:t>
      </w:r>
      <w:proofErr w:type="spellStart"/>
      <w:proofErr w:type="gramStart"/>
      <w:r w:rsidRPr="00312F78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колл</w:t>
      </w:r>
      <w:proofErr w:type="spellEnd"/>
      <w:r w:rsidRPr="00312F78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-центра</w:t>
      </w:r>
      <w:proofErr w:type="gramEnd"/>
      <w:r w:rsidRPr="00312F78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, системы навигации, зоны комфортного пребывания в холлах и оснащение входа автоматическими дверями.</w:t>
      </w:r>
    </w:p>
    <w:p w:rsidR="009837E4" w:rsidRPr="00003C46" w:rsidRDefault="009837E4" w:rsidP="00983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</w:pPr>
    </w:p>
    <w:sectPr w:rsidR="009837E4" w:rsidRPr="0000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0"/>
    <w:rsid w:val="00573856"/>
    <w:rsid w:val="005C3A00"/>
    <w:rsid w:val="009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C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3A00"/>
  </w:style>
  <w:style w:type="character" w:styleId="a3">
    <w:name w:val="Emphasis"/>
    <w:basedOn w:val="a0"/>
    <w:uiPriority w:val="20"/>
    <w:qFormat/>
    <w:rsid w:val="005C3A00"/>
    <w:rPr>
      <w:i/>
      <w:iCs/>
    </w:rPr>
  </w:style>
  <w:style w:type="character" w:styleId="a4">
    <w:name w:val="Hyperlink"/>
    <w:basedOn w:val="a0"/>
    <w:uiPriority w:val="99"/>
    <w:semiHidden/>
    <w:unhideWhenUsed/>
    <w:rsid w:val="005C3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C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3A00"/>
  </w:style>
  <w:style w:type="character" w:styleId="a3">
    <w:name w:val="Emphasis"/>
    <w:basedOn w:val="a0"/>
    <w:uiPriority w:val="20"/>
    <w:qFormat/>
    <w:rsid w:val="005C3A00"/>
    <w:rPr>
      <w:i/>
      <w:iCs/>
    </w:rPr>
  </w:style>
  <w:style w:type="character" w:styleId="a4">
    <w:name w:val="Hyperlink"/>
    <w:basedOn w:val="a0"/>
    <w:uiPriority w:val="99"/>
    <w:semiHidden/>
    <w:unhideWhenUsed/>
    <w:rsid w:val="005C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2018-11-12T12:52:00Z</dcterms:created>
  <dcterms:modified xsi:type="dcterms:W3CDTF">2018-11-12T12:59:00Z</dcterms:modified>
</cp:coreProperties>
</file>